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A19" w:rsidRPr="001A3A19" w:rsidRDefault="001A3A19" w:rsidP="001A3A19">
      <w:pPr>
        <w:overflowPunct w:val="0"/>
        <w:autoSpaceDE w:val="0"/>
        <w:autoSpaceDN w:val="0"/>
        <w:adjustRightInd w:val="0"/>
        <w:spacing w:after="100" w:afterAutospacing="1"/>
        <w:textAlignment w:val="baseline"/>
        <w:rPr>
          <w:rFonts w:eastAsia="Times New Roman" w:cs="Times New Roman"/>
          <w:b/>
          <w:lang w:eastAsia="ru-RU"/>
        </w:rPr>
      </w:pPr>
      <w:r w:rsidRPr="001A3A19">
        <w:rPr>
          <w:rFonts w:eastAsia="Times New Roman" w:cs="Times New Roman"/>
          <w:b/>
          <w:lang w:eastAsia="ru-RU"/>
        </w:rPr>
        <w:t>Коды операций с обеспечением в</w:t>
      </w:r>
      <w:r w:rsidRPr="001A3A19">
        <w:rPr>
          <w:b/>
        </w:rPr>
        <w:t xml:space="preserve"> </w:t>
      </w:r>
      <w:r w:rsidRPr="001A3A19">
        <w:rPr>
          <w:b/>
          <w:lang w:val="en-US"/>
        </w:rPr>
        <w:t>EQM</w:t>
      </w:r>
      <w:r w:rsidRPr="001A3A19">
        <w:rPr>
          <w:b/>
        </w:rPr>
        <w:t>99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 – внесение / возврат обеспечения через НРД или НКЦ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 – внесение / возврат обеспечения через Клиринговую систему Участником клиринга;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4 - внесение / возврат обеспечения через Клиринговую систему по инициативе Клирингового центра при исполнении обязательств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 –обязательства по Сделкам Т+ с наступившей Датой исполнения;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 –обязательства по передаче дохода (купон);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7 - обязательства по передаче дохода (амортизация)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8 - обязательства по передаче дохода (дивиденды);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9 - обязательства по итогам клиринга по итогам торгов;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10 - обязательства по уплате Комиссионного вознаграждения за организацию торгов;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11 - обязательства по уплате клиринговой комиссии;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12 – обязательства по уплате Вознаграждения за предоставление ИТС; 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14 - обязательства по уплате Возмещений (исполненные);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15 - обязательства по итогам клиринга в ходе торгов по срочным отчетам на исполнение;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16 - обязательства по итогам клиринга в ходе торгов по сделкам с кодом расчетов </w:t>
      </w:r>
      <w:r>
        <w:rPr>
          <w:rFonts w:eastAsia="Times New Roman" w:cs="Times New Roman"/>
          <w:lang w:val="en-US" w:eastAsia="ru-RU"/>
        </w:rPr>
        <w:t>Z</w:t>
      </w:r>
      <w:r>
        <w:rPr>
          <w:rFonts w:eastAsia="Times New Roman" w:cs="Times New Roman"/>
          <w:lang w:eastAsia="ru-RU"/>
        </w:rPr>
        <w:t>0;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19 – обязательства по уплате отступного;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20 – обязательства по сделкам своп/ купли-продажи иностранной валюты;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21 – обязательства по передаче дохода (иное);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22 - выдача / погашение клиринговых сертификатов участия</w:t>
      </w:r>
      <w:r>
        <w:t xml:space="preserve"> </w:t>
      </w:r>
      <w:r>
        <w:rPr>
          <w:rFonts w:eastAsia="Times New Roman" w:cs="Times New Roman"/>
          <w:lang w:eastAsia="ru-RU"/>
        </w:rPr>
        <w:t>в результате внесения / вывода имущества;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23 – выдача / погашение клиринговых сертификатов участия по итогам изменения риск-параметров;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24 – обязательства по уплате неустойки за Неисполнение на Аукционе;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25 – обязательства по уплате отступного за отказ от заключения сделки в дату активации;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26 - внесение / возврат денежных средств в депозит/ из депозита;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27 - комиссионное вознаграждение за клиринговую услугу по предоставлению возможности заключения депозитного договора;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28 - отступное за отказ от заключения депозитного договора;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29 - неустойка (штраф) за необеспеченность заявки с указанием реквизита «дата активации» (в пользу Биржи);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30 - обязательства по уплате комиссионного вознаграждения на валютном рынке и рынке драгоценных металлов</w:t>
      </w:r>
      <w:r>
        <w:rPr>
          <w:rFonts w:eastAsia="Times New Roman" w:cs="Times New Roman"/>
          <w:color w:val="FF0000"/>
          <w:lang w:eastAsia="ru-RU"/>
        </w:rPr>
        <w:t>*</w:t>
      </w:r>
      <w:r>
        <w:rPr>
          <w:rFonts w:eastAsia="Times New Roman" w:cs="Times New Roman"/>
          <w:lang w:eastAsia="ru-RU"/>
        </w:rPr>
        <w:t>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31 – обязательства по уплате вариационной маржи на валютном рынке и рынке драгоценных металлов</w:t>
      </w:r>
      <w:r>
        <w:rPr>
          <w:rFonts w:eastAsia="Times New Roman" w:cs="Times New Roman"/>
          <w:color w:val="FF0000"/>
          <w:lang w:eastAsia="ru-RU"/>
        </w:rPr>
        <w:t>*</w:t>
      </w:r>
      <w:r>
        <w:rPr>
          <w:rFonts w:eastAsia="Times New Roman" w:cs="Times New Roman"/>
          <w:lang w:eastAsia="ru-RU"/>
        </w:rPr>
        <w:t>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32 – обязательства по сделкам с наступившей датой исполнения на валютном рынке и рынке драгоценных металлов</w:t>
      </w:r>
      <w:r>
        <w:rPr>
          <w:rFonts w:eastAsia="Times New Roman" w:cs="Times New Roman"/>
          <w:color w:val="FF0000"/>
          <w:lang w:eastAsia="ru-RU"/>
        </w:rPr>
        <w:t>*</w:t>
      </w:r>
      <w:r>
        <w:rPr>
          <w:rFonts w:eastAsia="Times New Roman" w:cs="Times New Roman"/>
          <w:lang w:eastAsia="ru-RU"/>
        </w:rPr>
        <w:t>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33 - обязательства по уплате сборов и комиссионного вознаграждения на срочном рынке</w:t>
      </w:r>
      <w:r>
        <w:rPr>
          <w:rFonts w:eastAsia="Times New Roman" w:cs="Times New Roman"/>
          <w:color w:val="FF0000"/>
          <w:lang w:eastAsia="ru-RU"/>
        </w:rPr>
        <w:t>*</w:t>
      </w:r>
      <w:r>
        <w:rPr>
          <w:rFonts w:eastAsia="Times New Roman" w:cs="Times New Roman"/>
          <w:lang w:eastAsia="ru-RU"/>
        </w:rPr>
        <w:t xml:space="preserve">; 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34 - обязательства по уплате вариационной маржи на срочном рынке</w:t>
      </w:r>
      <w:r>
        <w:rPr>
          <w:rFonts w:eastAsia="Times New Roman" w:cs="Times New Roman"/>
          <w:color w:val="FF0000"/>
          <w:lang w:eastAsia="ru-RU"/>
        </w:rPr>
        <w:t>*</w:t>
      </w:r>
      <w:r>
        <w:rPr>
          <w:rFonts w:eastAsia="Times New Roman" w:cs="Times New Roman"/>
          <w:lang w:eastAsia="ru-RU"/>
        </w:rPr>
        <w:t>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35 – перевод обеспечения между брокерскими фирмами</w:t>
      </w:r>
      <w:r>
        <w:rPr>
          <w:rFonts w:eastAsia="Times New Roman" w:cs="Times New Roman"/>
          <w:color w:val="FF0000"/>
          <w:lang w:eastAsia="ru-RU"/>
        </w:rPr>
        <w:t>*</w:t>
      </w:r>
      <w:r>
        <w:rPr>
          <w:rFonts w:eastAsia="Times New Roman" w:cs="Times New Roman"/>
          <w:lang w:eastAsia="ru-RU"/>
        </w:rPr>
        <w:t>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36 – выплаченные проценты за Обеспечение под стресс;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38 – перевод обеспечения от базового участника клиринга к Участнику клиринга-реципиенту на срочном рынке;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56 – зачисление возвратной премии по сделкам спот;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99 – комиссия за учет обеспечения;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100 – штраф за несвоевременное исполнение обязательств;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101 – дисконтирование обязательств НКЦ;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103- комиссионное вознаграждение за предоставление по запросу на бумажном носителе копии отчета;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104 -</w:t>
      </w:r>
      <w:r>
        <w:t xml:space="preserve"> </w:t>
      </w:r>
      <w:r>
        <w:rPr>
          <w:rFonts w:eastAsia="Times New Roman" w:cs="Times New Roman"/>
          <w:lang w:eastAsia="ru-RU"/>
        </w:rPr>
        <w:t>комиссионное вознаграждение за предоставление по запросу в электронном виде копии отчета;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106 - комиссионное вознаграждение за предоставление по запросу в электронном виде копии отчета в нестандартной форме;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107- комиссионное вознаграждение за предоставление подтверждений для аудиторов остатков обеспечения и неисполненных обязательств Участника клиринга;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108 - комиссионное вознаграждение за ручную обработку входящего платежного документа в целях учета в Клиринговой системе денежных средств, перечисленных в качестве обеспечения или взноса в Гарантийный фонд;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109- комиссионное вознаграждение за предоставление по запросу Участника клиринга реквизитов платежного документа по возврату денежных средств;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110 -</w:t>
      </w:r>
      <w:r>
        <w:t xml:space="preserve"> </w:t>
      </w:r>
      <w:r>
        <w:rPr>
          <w:rFonts w:eastAsia="Times New Roman" w:cs="Times New Roman"/>
          <w:lang w:eastAsia="ru-RU"/>
        </w:rPr>
        <w:t>комиссионное вознаграждение за отмену подготовленных к исполнению платежных документов на возврат Участнику клиринга денежных средств, учитываемых в качестве обеспечения или взноса в Гарантийный фонд;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114 -</w:t>
      </w:r>
      <w:r>
        <w:t xml:space="preserve"> </w:t>
      </w:r>
      <w:r>
        <w:rPr>
          <w:rFonts w:eastAsia="Times New Roman" w:cs="Times New Roman"/>
          <w:lang w:eastAsia="ru-RU"/>
        </w:rPr>
        <w:t>комиссионное вознаграждение за процедуру Перевода обязательств и Обеспечения;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145-</w:t>
      </w:r>
      <w:r>
        <w:t xml:space="preserve"> </w:t>
      </w:r>
      <w:r>
        <w:rPr>
          <w:rFonts w:eastAsia="Times New Roman" w:cs="Times New Roman"/>
          <w:lang w:eastAsia="ru-RU"/>
        </w:rPr>
        <w:t>комиссионное вознаграждение за предоставление по запросу на бумажном носителе копии отчета в нестандартной форме;</w:t>
      </w:r>
    </w:p>
    <w:p w:rsidR="001A3A19" w:rsidRDefault="001A3A19" w:rsidP="001A3A19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146 - зачисление возвратной премии по сделкам РЕПО;</w:t>
      </w:r>
    </w:p>
    <w:p w:rsidR="001A3A19" w:rsidRDefault="001A3A19" w:rsidP="001A3A19">
      <w:r>
        <w:rPr>
          <w:rFonts w:eastAsia="Times New Roman" w:cs="Times New Roman"/>
          <w:lang w:eastAsia="ru-RU"/>
        </w:rPr>
        <w:t>147 - зачисление возвратной премии по сделкам РЕПО в иностранной валюте.</w:t>
      </w:r>
    </w:p>
    <w:p w:rsidR="001A3A19" w:rsidRDefault="001A3A19"/>
    <w:p w:rsidR="001A3A19" w:rsidRDefault="001A3A19" w:rsidP="001A3A19">
      <w:pPr>
        <w:rPr>
          <w:color w:val="FF0000"/>
        </w:rPr>
      </w:pPr>
    </w:p>
    <w:p w:rsidR="00AA0199" w:rsidRPr="001A3A19" w:rsidRDefault="001A3A19" w:rsidP="001A3A19">
      <w:pPr>
        <w:rPr>
          <w:color w:val="FF0000"/>
        </w:rPr>
      </w:pPr>
      <w:bookmarkStart w:id="0" w:name="_GoBack"/>
      <w:bookmarkEnd w:id="0"/>
      <w:r w:rsidRPr="001A3A19">
        <w:rPr>
          <w:color w:val="FF0000"/>
        </w:rPr>
        <w:t>* - Операции, отмеченные звездочкой, актуальны только для Расчетных кодов Единого пула</w:t>
      </w:r>
    </w:p>
    <w:sectPr w:rsidR="00AA0199" w:rsidRPr="001A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19"/>
    <w:rsid w:val="000D3DE2"/>
    <w:rsid w:val="001A3A19"/>
    <w:rsid w:val="004667DC"/>
    <w:rsid w:val="00A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5B982-4F28-40AB-BE3B-69036CF4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1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Криворотова Ольга Владимировна</cp:lastModifiedBy>
  <cp:revision>1</cp:revision>
  <dcterms:created xsi:type="dcterms:W3CDTF">2018-01-25T15:15:00Z</dcterms:created>
  <dcterms:modified xsi:type="dcterms:W3CDTF">2018-01-25T15:20:00Z</dcterms:modified>
</cp:coreProperties>
</file>